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ourier New" w:cs="Courier New" w:eastAsia="Courier New" w:hAnsi="Courier New"/>
          <w:b/>
          <w:bCs/>
          <w:color w:val="1155CC"/>
          <w:sz w:val="28"/>
          <w:szCs w:val="28"/>
        </w:rPr>
        <w:t xml:space="preserve">&lt;&lt;AgencyName&gt;&gt;</w:t>
      </w:r>
    </w:p>
    <w:p>
      <w:pPr>
        <w:spacing w:after="60"/>
        <w:jc w:val="center"/>
      </w:pPr>
      <w:r>
        <w:rPr>
          <w:rFonts w:ascii="Courier New" w:cs="Courier New" w:eastAsia="Courier New" w:hAnsi="Courier New"/>
          <w:b w:val="false"/>
          <w:bCs w:val="false"/>
          <w:color w:val="1155CC"/>
          <w:sz w:val="22"/>
          <w:szCs w:val="22"/>
        </w:rPr>
        <w:t xml:space="preserve">&lt;&lt;AgencyAddress&gt;&gt;</w:t>
      </w:r>
      <w:r>
        <w:rPr>
          <w:b w:val="false"/>
          <w:bCs w:val="false"/>
          <w:sz w:val="22"/>
          <w:szCs w:val="22"/>
        </w:rPr>
        <w:t xml:space="preserve">, </w:t>
      </w:r>
      <w:r>
        <w:rPr>
          <w:rFonts w:ascii="Courier New" w:cs="Courier New" w:eastAsia="Courier New" w:hAnsi="Courier New"/>
          <w:b w:val="false"/>
          <w:bCs w:val="false"/>
          <w:color w:val="1155CC"/>
          <w:sz w:val="22"/>
          <w:szCs w:val="22"/>
        </w:rPr>
        <w:t xml:space="preserve">&lt;&lt;AgencyCity&gt;&gt;</w:t>
      </w:r>
      <w:r>
        <w:rPr>
          <w:b w:val="false"/>
          <w:bCs w:val="false"/>
          <w:sz w:val="22"/>
          <w:szCs w:val="22"/>
        </w:rPr>
        <w:t xml:space="preserve">, </w:t>
      </w:r>
      <w:r>
        <w:rPr>
          <w:rFonts w:ascii="Courier New" w:cs="Courier New" w:eastAsia="Courier New" w:hAnsi="Courier New"/>
          <w:b w:val="false"/>
          <w:bCs w:val="false"/>
          <w:color w:val="1155CC"/>
          <w:sz w:val="22"/>
          <w:szCs w:val="22"/>
        </w:rPr>
        <w:t xml:space="preserve">&lt;&lt;AgencyState&gt;&gt;</w:t>
      </w:r>
      <w:r>
        <w:rPr>
          <w:b w:val="false"/>
          <w:bCs w:val="false"/>
          <w:sz w:val="22"/>
          <w:szCs w:val="22"/>
        </w:rPr>
        <w:t xml:space="preserve"> </w:t>
      </w:r>
      <w:r>
        <w:rPr>
          <w:rFonts w:ascii="Courier New" w:cs="Courier New" w:eastAsia="Courier New" w:hAnsi="Courier New"/>
          <w:b w:val="false"/>
          <w:bCs w:val="false"/>
          <w:color w:val="1155CC"/>
          <w:sz w:val="22"/>
          <w:szCs w:val="22"/>
        </w:rPr>
        <w:t xml:space="preserve">&lt;&lt;AgencyZip&gt;&gt;</w:t>
      </w:r>
      <w:r>
        <w:rPr>
          <w:b w:val="false"/>
          <w:bCs w:val="false"/>
          <w:sz w:val="22"/>
          <w:szCs w:val="22"/>
        </w:rPr>
        <w:t xml:space="preserve">   |   </w:t>
      </w:r>
      <w:r>
        <w:rPr>
          <w:rFonts w:ascii="Courier New" w:cs="Courier New" w:eastAsia="Courier New" w:hAnsi="Courier New"/>
          <w:b w:val="false"/>
          <w:bCs w:val="false"/>
          <w:color w:val="1155CC"/>
          <w:sz w:val="22"/>
          <w:szCs w:val="22"/>
        </w:rPr>
        <w:t xml:space="preserve">&lt;&lt;AgencyPhone&gt;&gt;</w:t>
      </w:r>
    </w:p>
    <w:p>
      <w:pPr>
        <w:spacing w:before="200" w:after="80"/>
        <w:jc w:val="center"/>
      </w:pPr>
      <w:r>
        <w:rPr>
          <w:b/>
          <w:bCs/>
          <w:sz w:val="28"/>
          <w:szCs w:val="28"/>
        </w:rPr>
        <w:t xml:space="preserve">EXCLUSIVE BUYER REPRESENTATION AGREEMENT</w:t>
      </w:r>
    </w:p>
    <w:p>
      <w:pPr>
        <w:spacing w:after="300"/>
        <w:jc w:val="center"/>
      </w:pPr>
      <w:r>
        <w:rPr>
          <w:b/>
          <w:bCs/>
          <w:sz w:val="22"/>
          <w:szCs w:val="22"/>
        </w:rPr>
        <w:t xml:space="preserve">Agreement Date: </w:t>
      </w:r>
      <w:r>
        <w:rPr>
          <w:rFonts w:ascii="Courier New" w:cs="Courier New" w:eastAsia="Courier New" w:hAnsi="Courier New"/>
          <w:b w:val="false"/>
          <w:bCs w:val="false"/>
          <w:color w:val="1155CC"/>
          <w:sz w:val="22"/>
          <w:szCs w:val="22"/>
        </w:rPr>
        <w:t xml:space="preserve">&lt;&lt;AgreementDate&gt;&gt;</w:t>
      </w:r>
      <w:r>
        <w:rPr>
          <w:b/>
          <w:bCs/>
          <w:sz w:val="22"/>
          <w:szCs w:val="22"/>
        </w:rPr>
        <w:t xml:space="preserve">   |   Expires: </w:t>
      </w:r>
      <w:r>
        <w:rPr>
          <w:rFonts w:ascii="Courier New" w:cs="Courier New" w:eastAsia="Courier New" w:hAnsi="Courier New"/>
          <w:b w:val="false"/>
          <w:bCs w:val="false"/>
          <w:color w:val="1155CC"/>
          <w:sz w:val="22"/>
          <w:szCs w:val="22"/>
        </w:rPr>
        <w:t xml:space="preserve">&lt;&lt;AgreementExpires&gt;&gt;</w:t>
      </w:r>
    </w:p>
    <w:p>
      <w:pPr>
        <w:pBdr>
          <w:top w:val="single" w:color="CCCCCC" w:sz="6"/>
        </w:pBdr>
        <w:spacing w:before="160" w:after="160"/>
      </w:pPr>
    </w:p>
    <w:p>
      <w:pPr>
        <w:spacing w:after="160"/>
      </w:pPr>
      <w:r>
        <w:rPr>
          <w:b w:val="false"/>
          <w:bCs w:val="false"/>
          <w:sz w:val="22"/>
          <w:szCs w:val="22"/>
        </w:rPr>
        <w:t xml:space="preserve">This Exclusive Buyer Representation Agreement ("Agreement") is entered into as of </w:t>
      </w:r>
      <w:r>
        <w:rPr>
          <w:rFonts w:ascii="Courier New" w:cs="Courier New" w:eastAsia="Courier New" w:hAnsi="Courier New"/>
          <w:b w:val="false"/>
          <w:bCs w:val="false"/>
          <w:color w:val="1155CC"/>
          <w:sz w:val="22"/>
          <w:szCs w:val="22"/>
        </w:rPr>
        <w:t xml:space="preserve">&lt;&lt;AgreementDate&gt;&gt;</w:t>
      </w:r>
      <w:r>
        <w:rPr>
          <w:b w:val="false"/>
          <w:bCs w:val="false"/>
          <w:sz w:val="22"/>
          <w:szCs w:val="22"/>
        </w:rPr>
        <w:t xml:space="preserve">, between </w:t>
      </w:r>
      <w:r>
        <w:rPr>
          <w:rFonts w:ascii="Courier New" w:cs="Courier New" w:eastAsia="Courier New" w:hAnsi="Courier New"/>
          <w:b w:val="false"/>
          <w:bCs w:val="false"/>
          <w:color w:val="1155CC"/>
          <w:sz w:val="22"/>
          <w:szCs w:val="22"/>
        </w:rPr>
        <w:t xml:space="preserve">&lt;&lt;AgencyName&gt;&gt;</w:t>
      </w:r>
      <w:r>
        <w:rPr>
          <w:b w:val="false"/>
          <w:bCs w:val="false"/>
          <w:sz w:val="22"/>
          <w:szCs w:val="22"/>
        </w:rPr>
        <w:t xml:space="preserve"> ("Brokerage") and the Buyer named below. This agreement authorizes the Brokerage and its designated agent to act as the exclusive agent for Buyer in the purchase of real property.</w:t>
      </w:r>
    </w:p>
    <w:p>
      <w:pPr>
        <w:pStyle w:val="Heading2"/>
        <w:pBdr>
          <w:bottom w:val="single" w:color="333333" w:sz="6"/>
        </w:pBdr>
        <w:spacing w:before="320" w:after="120"/>
      </w:pPr>
      <w:r>
        <w:t xml:space="preserve">1.  PARTIES</w:t>
      </w:r>
    </w:p>
    <w:p>
      <w:pPr>
        <w:spacing w:after="160"/>
      </w:pPr>
      <w:r>
        <w:rPr>
          <w:b/>
          <w:bCs/>
          <w:sz w:val="22"/>
          <w:szCs w:val="22"/>
        </w:rPr>
        <w:t xml:space="preserve">BUYER INFORMATION</w:t>
      </w:r>
    </w:p>
    <w:p>
      <w:pPr>
        <w:spacing w:after="160"/>
      </w:pPr>
      <w:r>
        <w:rPr>
          <w:b/>
          <w:bCs/>
          <w:sz w:val="22"/>
          <w:szCs w:val="22"/>
        </w:rPr>
        <w:t xml:space="preserve">Name: </w:t>
      </w:r>
      <w:r>
        <w:rPr>
          <w:rFonts w:ascii="Courier New" w:cs="Courier New" w:eastAsia="Courier New" w:hAnsi="Courier New"/>
          <w:b w:val="false"/>
          <w:bCs w:val="false"/>
          <w:color w:val="1155CC"/>
          <w:sz w:val="22"/>
          <w:szCs w:val="22"/>
        </w:rPr>
        <w:t xml:space="preserve">&lt;&lt;ClientName&gt;&gt;</w:t>
      </w:r>
    </w:p>
    <w:p>
      <w:pPr>
        <w:spacing w:after="160"/>
      </w:pPr>
      <w:r>
        <w:rPr>
          <w:b/>
          <w:bCs/>
          <w:sz w:val="22"/>
          <w:szCs w:val="22"/>
        </w:rPr>
        <w:t xml:space="preserve">Address: </w:t>
      </w:r>
      <w:r>
        <w:rPr>
          <w:rFonts w:ascii="Courier New" w:cs="Courier New" w:eastAsia="Courier New" w:hAnsi="Courier New"/>
          <w:b w:val="false"/>
          <w:bCs w:val="false"/>
          <w:color w:val="1155CC"/>
          <w:sz w:val="22"/>
          <w:szCs w:val="22"/>
        </w:rPr>
        <w:t xml:space="preserve">&lt;&lt;ClientAddress&gt;&gt;</w:t>
      </w:r>
      <w:r>
        <w:rPr>
          <w:b w:val="false"/>
          <w:bCs w:val="false"/>
          <w:sz w:val="22"/>
          <w:szCs w:val="22"/>
        </w:rPr>
        <w:t xml:space="preserve">, </w:t>
      </w:r>
      <w:r>
        <w:rPr>
          <w:rFonts w:ascii="Courier New" w:cs="Courier New" w:eastAsia="Courier New" w:hAnsi="Courier New"/>
          <w:b w:val="false"/>
          <w:bCs w:val="false"/>
          <w:color w:val="1155CC"/>
          <w:sz w:val="22"/>
          <w:szCs w:val="22"/>
        </w:rPr>
        <w:t xml:space="preserve">&lt;&lt;ClientCity&gt;&gt;</w:t>
      </w:r>
      <w:r>
        <w:rPr>
          <w:b w:val="false"/>
          <w:bCs w:val="false"/>
          <w:sz w:val="22"/>
          <w:szCs w:val="22"/>
        </w:rPr>
        <w:t xml:space="preserve">, </w:t>
      </w:r>
      <w:r>
        <w:rPr>
          <w:rFonts w:ascii="Courier New" w:cs="Courier New" w:eastAsia="Courier New" w:hAnsi="Courier New"/>
          <w:b w:val="false"/>
          <w:bCs w:val="false"/>
          <w:color w:val="1155CC"/>
          <w:sz w:val="22"/>
          <w:szCs w:val="22"/>
        </w:rPr>
        <w:t xml:space="preserve">&lt;&lt;ClientState&gt;&gt;</w:t>
      </w:r>
      <w:r>
        <w:rPr>
          <w:b w:val="false"/>
          <w:bCs w:val="false"/>
          <w:sz w:val="22"/>
          <w:szCs w:val="22"/>
        </w:rPr>
        <w:t xml:space="preserve"> </w:t>
      </w:r>
      <w:r>
        <w:rPr>
          <w:rFonts w:ascii="Courier New" w:cs="Courier New" w:eastAsia="Courier New" w:hAnsi="Courier New"/>
          <w:b w:val="false"/>
          <w:bCs w:val="false"/>
          <w:color w:val="1155CC"/>
          <w:sz w:val="22"/>
          <w:szCs w:val="22"/>
        </w:rPr>
        <w:t xml:space="preserve">&lt;&lt;ClientZip&gt;&gt;</w:t>
      </w:r>
    </w:p>
    <w:p>
      <w:pPr>
        <w:spacing w:after="160"/>
      </w:pPr>
      <w:r>
        <w:rPr>
          <w:b/>
          <w:bCs/>
          <w:sz w:val="22"/>
          <w:szCs w:val="22"/>
        </w:rPr>
        <w:t xml:space="preserve">Phone: </w:t>
      </w:r>
      <w:r>
        <w:rPr>
          <w:rFonts w:ascii="Courier New" w:cs="Courier New" w:eastAsia="Courier New" w:hAnsi="Courier New"/>
          <w:b w:val="false"/>
          <w:bCs w:val="false"/>
          <w:color w:val="1155CC"/>
          <w:sz w:val="22"/>
          <w:szCs w:val="22"/>
        </w:rPr>
        <w:t xml:space="preserve">&lt;&lt;ClientPhone&gt;&gt;</w:t>
      </w:r>
    </w:p>
    <w:p>
      <w:pPr>
        <w:spacing w:after="160"/>
      </w:pPr>
      <w:r>
        <w:rPr>
          <w:b/>
          <w:bCs/>
          <w:sz w:val="22"/>
          <w:szCs w:val="22"/>
        </w:rPr>
        <w:t xml:space="preserve">Email: </w:t>
      </w:r>
      <w:r>
        <w:rPr>
          <w:rFonts w:ascii="Courier New" w:cs="Courier New" w:eastAsia="Courier New" w:hAnsi="Courier New"/>
          <w:b w:val="false"/>
          <w:bCs w:val="false"/>
          <w:color w:val="1155CC"/>
          <w:sz w:val="22"/>
          <w:szCs w:val="22"/>
        </w:rPr>
        <w:t xml:space="preserve">&lt;&lt;ClientEmail&gt;&gt;</w:t>
      </w:r>
    </w:p>
    <w:p>
      <w:pPr>
        <w:spacing w:after="80"/>
      </w:pPr>
      <w:r>
        <w:rPr>
          <w:b w:val="false"/>
          <w:bCs w:val="false"/>
          <w:sz w:val="22"/>
          <w:szCs w:val="22"/>
        </w:rPr>
        <w:t xml:space="preserve"/>
      </w:r>
    </w:p>
    <w:p>
      <w:pPr>
        <w:spacing w:after="160"/>
      </w:pPr>
      <w:r>
        <w:rPr>
          <w:b/>
          <w:bCs/>
          <w:sz w:val="22"/>
          <w:szCs w:val="22"/>
        </w:rPr>
        <w:t xml:space="preserve">DESIGNATED AGENT</w:t>
      </w:r>
    </w:p>
    <w:p>
      <w:pPr>
        <w:spacing w:after="160"/>
      </w:pPr>
      <w:r>
        <w:rPr>
          <w:b/>
          <w:bCs/>
          <w:sz w:val="22"/>
          <w:szCs w:val="22"/>
        </w:rPr>
        <w:t xml:space="preserve">Agent: </w:t>
      </w:r>
      <w:r>
        <w:rPr>
          <w:rFonts w:ascii="Courier New" w:cs="Courier New" w:eastAsia="Courier New" w:hAnsi="Courier New"/>
          <w:b w:val="false"/>
          <w:bCs w:val="false"/>
          <w:color w:val="1155CC"/>
          <w:sz w:val="22"/>
          <w:szCs w:val="22"/>
        </w:rPr>
        <w:t xml:space="preserve">&lt;&lt;AgentName&gt;&gt;</w:t>
      </w:r>
    </w:p>
    <w:p>
      <w:pPr>
        <w:spacing w:after="160"/>
      </w:pPr>
      <w:r>
        <w:rPr>
          <w:b/>
          <w:bCs/>
          <w:sz w:val="22"/>
          <w:szCs w:val="22"/>
        </w:rPr>
        <w:t xml:space="preserve">License: </w:t>
      </w:r>
      <w:r>
        <w:rPr>
          <w:rFonts w:ascii="Courier New" w:cs="Courier New" w:eastAsia="Courier New" w:hAnsi="Courier New"/>
          <w:b w:val="false"/>
          <w:bCs w:val="false"/>
          <w:color w:val="1155CC"/>
          <w:sz w:val="22"/>
          <w:szCs w:val="22"/>
        </w:rPr>
        <w:t xml:space="preserve">&lt;&lt;AgentLicense&gt;&gt;</w:t>
      </w:r>
      <w:r>
        <w:rPr>
          <w:b/>
          <w:bCs/>
          <w:sz w:val="22"/>
          <w:szCs w:val="22"/>
        </w:rPr>
        <w:t xml:space="preserve">   |   Years of Experience: </w:t>
      </w:r>
      <w:r>
        <w:rPr>
          <w:rFonts w:ascii="Courier New" w:cs="Courier New" w:eastAsia="Courier New" w:hAnsi="Courier New"/>
          <w:b w:val="false"/>
          <w:bCs w:val="false"/>
          <w:color w:val="1155CC"/>
          <w:sz w:val="22"/>
          <w:szCs w:val="22"/>
        </w:rPr>
        <w:t xml:space="preserve">&lt;&lt;AgentYears&gt;&gt;</w:t>
      </w:r>
    </w:p>
    <w:p>
      <w:pPr>
        <w:spacing w:after="160"/>
      </w:pPr>
      <w:r>
        <w:rPr>
          <w:b/>
          <w:bCs/>
          <w:sz w:val="22"/>
          <w:szCs w:val="22"/>
        </w:rPr>
        <w:t xml:space="preserve">Phone: </w:t>
      </w:r>
      <w:r>
        <w:rPr>
          <w:rFonts w:ascii="Courier New" w:cs="Courier New" w:eastAsia="Courier New" w:hAnsi="Courier New"/>
          <w:b w:val="false"/>
          <w:bCs w:val="false"/>
          <w:color w:val="1155CC"/>
          <w:sz w:val="22"/>
          <w:szCs w:val="22"/>
        </w:rPr>
        <w:t xml:space="preserve">&lt;&lt;AgentPhone&gt;&gt;</w:t>
      </w:r>
      <w:r>
        <w:rPr>
          <w:b/>
          <w:bCs/>
          <w:sz w:val="22"/>
          <w:szCs w:val="22"/>
        </w:rPr>
        <w:t xml:space="preserve">   |   Mobile: </w:t>
      </w:r>
      <w:r>
        <w:rPr>
          <w:rFonts w:ascii="Courier New" w:cs="Courier New" w:eastAsia="Courier New" w:hAnsi="Courier New"/>
          <w:b w:val="false"/>
          <w:bCs w:val="false"/>
          <w:color w:val="1155CC"/>
          <w:sz w:val="22"/>
          <w:szCs w:val="22"/>
        </w:rPr>
        <w:t xml:space="preserve">&lt;&lt;AgentMobile&gt;&gt;</w:t>
      </w:r>
    </w:p>
    <w:p>
      <w:pPr>
        <w:spacing w:after="160"/>
      </w:pPr>
      <w:r>
        <w:rPr>
          <w:b/>
          <w:bCs/>
          <w:sz w:val="22"/>
          <w:szCs w:val="22"/>
        </w:rPr>
        <w:t xml:space="preserve">Email: </w:t>
      </w:r>
      <w:r>
        <w:rPr>
          <w:rFonts w:ascii="Courier New" w:cs="Courier New" w:eastAsia="Courier New" w:hAnsi="Courier New"/>
          <w:b w:val="false"/>
          <w:bCs w:val="false"/>
          <w:color w:val="1155CC"/>
          <w:sz w:val="22"/>
          <w:szCs w:val="22"/>
        </w:rPr>
        <w:t xml:space="preserve">&lt;&lt;AgentEmail&gt;&gt;</w:t>
      </w:r>
    </w:p>
    <w:p>
      <w:pPr>
        <w:spacing w:after="160"/>
      </w:pPr>
      <w:r>
        <w:rPr>
          <w:b/>
          <w:bCs/>
          <w:sz w:val="22"/>
          <w:szCs w:val="22"/>
        </w:rPr>
        <w:t xml:space="preserve">Brokerage: </w:t>
      </w:r>
      <w:r>
        <w:rPr>
          <w:rFonts w:ascii="Courier New" w:cs="Courier New" w:eastAsia="Courier New" w:hAnsi="Courier New"/>
          <w:b w:val="false"/>
          <w:bCs w:val="false"/>
          <w:color w:val="1155CC"/>
          <w:sz w:val="22"/>
          <w:szCs w:val="22"/>
        </w:rPr>
        <w:t xml:space="preserve">&lt;&lt;AgencyName&gt;&gt;</w:t>
      </w:r>
    </w:p>
    <w:p>
      <w:pPr>
        <w:pStyle w:val="Heading2"/>
        <w:pBdr>
          <w:bottom w:val="single" w:color="333333" w:sz="6"/>
        </w:pBdr>
        <w:spacing w:before="320" w:after="120"/>
      </w:pPr>
      <w:r>
        <w:t xml:space="preserve">2.  PROPERTY SEARCH CRITERIA</w:t>
      </w:r>
    </w:p>
    <w:p>
      <w:pPr>
        <w:spacing w:after="160"/>
      </w:pPr>
      <w:r>
        <w:rPr>
          <w:b w:val="false"/>
          <w:bCs w:val="false"/>
          <w:sz w:val="22"/>
          <w:szCs w:val="22"/>
        </w:rPr>
        <w:t xml:space="preserve">The Brokerage shall conduct a search for properties meeting the following criteria provided by Buyer:</w:t>
      </w:r>
    </w:p>
    <w:p>
      <w:pPr>
        <w:spacing w:after="160"/>
      </w:pPr>
      <w:r>
        <w:rPr>
          <w:b/>
          <w:bCs/>
          <w:sz w:val="22"/>
          <w:szCs w:val="22"/>
        </w:rPr>
        <w:t xml:space="preserve">Preferred Areas/Communities: </w:t>
      </w:r>
      <w:r>
        <w:rPr>
          <w:rFonts w:ascii="Courier New" w:cs="Courier New" w:eastAsia="Courier New" w:hAnsi="Courier New"/>
          <w:b w:val="false"/>
          <w:bCs w:val="false"/>
          <w:color w:val="1155CC"/>
          <w:sz w:val="22"/>
          <w:szCs w:val="22"/>
        </w:rPr>
        <w:t xml:space="preserve">&lt;&lt;PreferredAreas&gt;&gt;</w:t>
      </w:r>
    </w:p>
    <w:p>
      <w:pPr>
        <w:spacing w:after="160"/>
      </w:pPr>
      <w:r>
        <w:rPr>
          <w:b/>
          <w:bCs/>
          <w:sz w:val="22"/>
          <w:szCs w:val="22"/>
        </w:rPr>
        <w:t xml:space="preserve">Bedrooms: </w:t>
      </w:r>
      <w:r>
        <w:rPr>
          <w:b w:val="false"/>
          <w:bCs w:val="false"/>
          <w:sz w:val="22"/>
          <w:szCs w:val="22"/>
        </w:rPr>
        <w:t xml:space="preserve">Min </w:t>
      </w:r>
      <w:r>
        <w:rPr>
          <w:rFonts w:ascii="Courier New" w:cs="Courier New" w:eastAsia="Courier New" w:hAnsi="Courier New"/>
          <w:b w:val="false"/>
          <w:bCs w:val="false"/>
          <w:color w:val="1155CC"/>
          <w:sz w:val="22"/>
          <w:szCs w:val="22"/>
        </w:rPr>
        <w:t xml:space="preserve">&lt;&lt;MinBedrooms&gt;&gt;</w:t>
      </w:r>
      <w:r>
        <w:rPr>
          <w:b w:val="false"/>
          <w:bCs w:val="false"/>
          <w:sz w:val="22"/>
          <w:szCs w:val="22"/>
        </w:rPr>
        <w:t xml:space="preserve"> — Max </w:t>
      </w:r>
      <w:r>
        <w:rPr>
          <w:rFonts w:ascii="Courier New" w:cs="Courier New" w:eastAsia="Courier New" w:hAnsi="Courier New"/>
          <w:b w:val="false"/>
          <w:bCs w:val="false"/>
          <w:color w:val="1155CC"/>
          <w:sz w:val="22"/>
          <w:szCs w:val="22"/>
        </w:rPr>
        <w:t xml:space="preserve">&lt;&lt;MaxBedrooms&gt;&gt;</w:t>
      </w:r>
    </w:p>
    <w:p>
      <w:pPr>
        <w:spacing w:after="160"/>
      </w:pPr>
      <w:r>
        <w:rPr>
          <w:b/>
          <w:bCs/>
          <w:sz w:val="22"/>
          <w:szCs w:val="22"/>
        </w:rPr>
        <w:t xml:space="preserve">Purchase Budget: </w:t>
      </w:r>
      <w:r>
        <w:rPr>
          <w:rFonts w:ascii="Courier New" w:cs="Courier New" w:eastAsia="Courier New" w:hAnsi="Courier New"/>
          <w:b w:val="false"/>
          <w:bCs w:val="false"/>
          <w:color w:val="1155CC"/>
          <w:sz w:val="22"/>
          <w:szCs w:val="22"/>
        </w:rPr>
        <w:t xml:space="preserve">&lt;&lt;BudgetFormatted&gt;&gt;</w:t>
      </w:r>
    </w:p>
    <w:p>
      <w:pPr>
        <w:spacing w:after="160"/>
      </w:pPr>
      <w:r>
        <w:rPr>
          <w:b/>
          <w:bCs/>
          <w:sz w:val="22"/>
          <w:szCs w:val="22"/>
        </w:rPr>
        <w:t xml:space="preserve">Buyer Notes: </w:t>
      </w:r>
      <w:r>
        <w:rPr>
          <w:rFonts w:ascii="Courier New" w:cs="Courier New" w:eastAsia="Courier New" w:hAnsi="Courier New"/>
          <w:b w:val="false"/>
          <w:bCs w:val="false"/>
          <w:color w:val="1155CC"/>
          <w:sz w:val="22"/>
          <w:szCs w:val="22"/>
        </w:rPr>
        <w:t xml:space="preserve">&lt;&lt;Notes&gt;&gt;</w:t>
      </w:r>
    </w:p>
    <w:p>
      <w:pPr>
        <w:pStyle w:val="Heading2"/>
        <w:pBdr>
          <w:bottom w:val="single" w:color="333333" w:sz="6"/>
        </w:pBdr>
        <w:spacing w:before="320" w:after="120"/>
      </w:pPr>
      <w:r>
        <w:t xml:space="preserve">3.  DURATION &amp; EXCLUSIVITY</w:t>
      </w:r>
    </w:p>
    <w:p>
      <w:pPr>
        <w:spacing w:after="160"/>
      </w:pPr>
      <w:r>
        <w:rPr>
          <w:b w:val="false"/>
          <w:bCs w:val="false"/>
          <w:sz w:val="22"/>
          <w:szCs w:val="22"/>
        </w:rPr>
        <w:t xml:space="preserve">This Agreement is </w:t>
      </w:r>
      <w:r>
        <w:rPr>
          <w:b/>
          <w:bCs/>
          <w:sz w:val="22"/>
          <w:szCs w:val="22"/>
        </w:rPr>
        <w:t xml:space="preserve">exclusive</w:t>
      </w:r>
      <w:r>
        <w:rPr>
          <w:b w:val="false"/>
          <w:bCs w:val="false"/>
          <w:sz w:val="22"/>
          <w:szCs w:val="22"/>
        </w:rPr>
        <w:t xml:space="preserve"> and shall commence on </w:t>
      </w:r>
      <w:r>
        <w:rPr>
          <w:rFonts w:ascii="Courier New" w:cs="Courier New" w:eastAsia="Courier New" w:hAnsi="Courier New"/>
          <w:b w:val="false"/>
          <w:bCs w:val="false"/>
          <w:color w:val="1155CC"/>
          <w:sz w:val="22"/>
          <w:szCs w:val="22"/>
        </w:rPr>
        <w:t xml:space="preserve">&lt;&lt;AgreementDate&gt;&gt;</w:t>
      </w:r>
      <w:r>
        <w:rPr>
          <w:b w:val="false"/>
          <w:bCs w:val="false"/>
          <w:sz w:val="22"/>
          <w:szCs w:val="22"/>
        </w:rPr>
        <w:t xml:space="preserve"> and expire on </w:t>
      </w:r>
      <w:r>
        <w:rPr>
          <w:rFonts w:ascii="Courier New" w:cs="Courier New" w:eastAsia="Courier New" w:hAnsi="Courier New"/>
          <w:b w:val="false"/>
          <w:bCs w:val="false"/>
          <w:color w:val="1155CC"/>
          <w:sz w:val="22"/>
          <w:szCs w:val="22"/>
        </w:rPr>
        <w:t xml:space="preserve">&lt;&lt;AgreementExpires&gt;&gt;</w:t>
      </w:r>
      <w:r>
        <w:rPr>
          <w:b w:val="false"/>
          <w:bCs w:val="false"/>
          <w:sz w:val="22"/>
          <w:szCs w:val="22"/>
        </w:rPr>
        <w:t xml:space="preserve"> ("Agreement Period"). During the Agreement Period, Buyer agrees to work exclusively through </w:t>
      </w:r>
      <w:r>
        <w:rPr>
          <w:rFonts w:ascii="Courier New" w:cs="Courier New" w:eastAsia="Courier New" w:hAnsi="Courier New"/>
          <w:b w:val="false"/>
          <w:bCs w:val="false"/>
          <w:color w:val="1155CC"/>
          <w:sz w:val="22"/>
          <w:szCs w:val="22"/>
        </w:rPr>
        <w:t xml:space="preserve">&lt;&lt;AgentName&gt;&gt;</w:t>
      </w:r>
      <w:r>
        <w:rPr>
          <w:b w:val="false"/>
          <w:bCs w:val="false"/>
          <w:sz w:val="22"/>
          <w:szCs w:val="22"/>
        </w:rPr>
        <w:t xml:space="preserve"> of </w:t>
      </w:r>
      <w:r>
        <w:rPr>
          <w:rFonts w:ascii="Courier New" w:cs="Courier New" w:eastAsia="Courier New" w:hAnsi="Courier New"/>
          <w:b w:val="false"/>
          <w:bCs w:val="false"/>
          <w:color w:val="1155CC"/>
          <w:sz w:val="22"/>
          <w:szCs w:val="22"/>
        </w:rPr>
        <w:t xml:space="preserve">&lt;&lt;AgencyName&gt;&gt;</w:t>
      </w:r>
      <w:r>
        <w:rPr>
          <w:b w:val="false"/>
          <w:bCs w:val="false"/>
          <w:sz w:val="22"/>
          <w:szCs w:val="22"/>
        </w:rPr>
        <w:t xml:space="preserve"> for the purchase of real property matching the criteria above.</w:t>
      </w:r>
    </w:p>
    <w:p>
      <w:pPr>
        <w:pStyle w:val="ListParagraph"/>
        <w:numPr>
          <w:ilvl w:val="0"/>
          <w:numId w:val="1"/>
        </w:numPr>
        <w:spacing w:after="80"/>
      </w:pPr>
      <w:r>
        <w:rPr>
          <w:b w:val="false"/>
          <w:bCs w:val="false"/>
          <w:sz w:val="22"/>
          <w:szCs w:val="22"/>
        </w:rPr>
        <w:t xml:space="preserve">Buyer shall notify the Brokerage immediately of any properties Buyer is interested in, including For Sale By Owner (FSBO) properties.</w:t>
      </w:r>
    </w:p>
    <w:p>
      <w:pPr>
        <w:pStyle w:val="ListParagraph"/>
        <w:numPr>
          <w:ilvl w:val="0"/>
          <w:numId w:val="1"/>
        </w:numPr>
        <w:spacing w:after="80"/>
      </w:pPr>
      <w:r>
        <w:rPr>
          <w:b w:val="false"/>
          <w:bCs w:val="false"/>
          <w:sz w:val="22"/>
          <w:szCs w:val="22"/>
        </w:rPr>
        <w:t xml:space="preserve">Buyer shall not enter into separate buyer representation agreements with any other brokerage during the Agreement Period.</w:t>
      </w:r>
    </w:p>
    <w:p>
      <w:pPr>
        <w:pStyle w:val="ListParagraph"/>
        <w:numPr>
          <w:ilvl w:val="0"/>
          <w:numId w:val="1"/>
        </w:numPr>
        <w:spacing w:after="80"/>
      </w:pPr>
      <w:r>
        <w:rPr>
          <w:b w:val="false"/>
          <w:bCs w:val="false"/>
          <w:sz w:val="22"/>
          <w:szCs w:val="22"/>
        </w:rPr>
        <w:t xml:space="preserve">If Buyer purchases a property within the criteria during or within 90 days after the Agreement Period through another party, compensation may still be owed to the Brokerage.</w:t>
      </w:r>
    </w:p>
    <w:p>
      <w:pPr>
        <w:pStyle w:val="Heading2"/>
        <w:pBdr>
          <w:bottom w:val="single" w:color="333333" w:sz="6"/>
        </w:pBdr>
        <w:spacing w:before="320" w:after="120"/>
      </w:pPr>
      <w:r>
        <w:t xml:space="preserve">4.  AGENT DUTIES &amp; OBLIGATIONS</w:t>
      </w:r>
    </w:p>
    <w:p>
      <w:pPr>
        <w:spacing w:after="160"/>
      </w:pPr>
      <w:r>
        <w:rPr>
          <w:b w:val="false"/>
          <w:bCs w:val="false"/>
          <w:sz w:val="22"/>
          <w:szCs w:val="22"/>
        </w:rPr>
        <w:t xml:space="preserve">The Brokerage and designated agent, </w:t>
      </w:r>
      <w:r>
        <w:rPr>
          <w:rFonts w:ascii="Courier New" w:cs="Courier New" w:eastAsia="Courier New" w:hAnsi="Courier New"/>
          <w:b w:val="false"/>
          <w:bCs w:val="false"/>
          <w:color w:val="1155CC"/>
          <w:sz w:val="22"/>
          <w:szCs w:val="22"/>
        </w:rPr>
        <w:t xml:space="preserve">&lt;&lt;AgentName&gt;&gt;</w:t>
      </w:r>
      <w:r>
        <w:rPr>
          <w:b w:val="false"/>
          <w:bCs w:val="false"/>
          <w:sz w:val="22"/>
          <w:szCs w:val="22"/>
        </w:rPr>
        <w:t xml:space="preserve">, agree to:</w:t>
      </w:r>
    </w:p>
    <w:p>
      <w:pPr>
        <w:pStyle w:val="ListParagraph"/>
        <w:numPr>
          <w:ilvl w:val="0"/>
          <w:numId w:val="1"/>
        </w:numPr>
        <w:spacing w:after="80"/>
      </w:pPr>
      <w:r>
        <w:rPr>
          <w:b w:val="false"/>
          <w:bCs w:val="false"/>
          <w:sz w:val="22"/>
          <w:szCs w:val="22"/>
        </w:rPr>
        <w:t xml:space="preserve">Perform a diligent and ongoing search for properties meeting Buyer's criteria in the designated areas.</w:t>
      </w:r>
    </w:p>
    <w:p>
      <w:pPr>
        <w:pStyle w:val="ListParagraph"/>
        <w:numPr>
          <w:ilvl w:val="0"/>
          <w:numId w:val="1"/>
        </w:numPr>
        <w:spacing w:after="80"/>
      </w:pPr>
      <w:r>
        <w:rPr>
          <w:b w:val="false"/>
          <w:bCs w:val="false"/>
          <w:sz w:val="22"/>
          <w:szCs w:val="22"/>
        </w:rPr>
        <w:t xml:space="preserve">Present all eligible properties to Buyer promptly, including new listings and MLS additions.</w:t>
      </w:r>
    </w:p>
    <w:p>
      <w:pPr>
        <w:pStyle w:val="ListParagraph"/>
        <w:numPr>
          <w:ilvl w:val="0"/>
          <w:numId w:val="1"/>
        </w:numPr>
        <w:spacing w:after="80"/>
      </w:pPr>
      <w:r>
        <w:rPr>
          <w:b w:val="false"/>
          <w:bCs w:val="false"/>
          <w:sz w:val="22"/>
          <w:szCs w:val="22"/>
        </w:rPr>
        <w:t xml:space="preserve">Prepare and submit offers on Buyer's behalf with professional guidance.</w:t>
      </w:r>
    </w:p>
    <w:p>
      <w:pPr>
        <w:pStyle w:val="ListParagraph"/>
        <w:numPr>
          <w:ilvl w:val="0"/>
          <w:numId w:val="1"/>
        </w:numPr>
        <w:spacing w:after="80"/>
      </w:pPr>
      <w:r>
        <w:rPr>
          <w:b w:val="false"/>
          <w:bCs w:val="false"/>
          <w:sz w:val="22"/>
          <w:szCs w:val="22"/>
        </w:rPr>
        <w:t xml:space="preserve">Negotiate transaction terms in Buyer's best interest, including price, repairs, and contingencies.</w:t>
      </w:r>
    </w:p>
    <w:p>
      <w:pPr>
        <w:pStyle w:val="ListParagraph"/>
        <w:numPr>
          <w:ilvl w:val="0"/>
          <w:numId w:val="1"/>
        </w:numPr>
        <w:spacing w:after="80"/>
      </w:pPr>
      <w:r>
        <w:rPr>
          <w:b w:val="false"/>
          <w:bCs w:val="false"/>
          <w:sz w:val="22"/>
          <w:szCs w:val="22"/>
        </w:rPr>
        <w:t xml:space="preserve">Coordinate inspections, appraisals, title review, and closing procedures.</w:t>
      </w:r>
    </w:p>
    <w:p>
      <w:pPr>
        <w:pStyle w:val="ListParagraph"/>
        <w:numPr>
          <w:ilvl w:val="0"/>
          <w:numId w:val="1"/>
        </w:numPr>
        <w:spacing w:after="80"/>
      </w:pPr>
      <w:r>
        <w:rPr>
          <w:b w:val="false"/>
          <w:bCs w:val="false"/>
          <w:sz w:val="22"/>
          <w:szCs w:val="22"/>
        </w:rPr>
        <w:t xml:space="preserve">Maintain confidentiality of Buyer's personal and financial information.</w:t>
      </w:r>
    </w:p>
    <w:p>
      <w:pPr>
        <w:pStyle w:val="ListParagraph"/>
        <w:numPr>
          <w:ilvl w:val="0"/>
          <w:numId w:val="1"/>
        </w:numPr>
        <w:spacing w:after="80"/>
      </w:pPr>
      <w:r>
        <w:rPr>
          <w:b w:val="false"/>
          <w:bCs w:val="false"/>
          <w:sz w:val="22"/>
          <w:szCs w:val="22"/>
        </w:rPr>
        <w:t xml:space="preserve">Provide honest, objective advice based on market data and professional experience.</w:t>
      </w:r>
    </w:p>
    <w:p>
      <w:pPr>
        <w:pStyle w:val="Heading2"/>
        <w:pBdr>
          <w:bottom w:val="single" w:color="333333" w:sz="6"/>
        </w:pBdr>
        <w:spacing w:before="320" w:after="120"/>
      </w:pPr>
      <w:r>
        <w:t xml:space="preserve">5.  BUYER OBLIGATIONS</w:t>
      </w:r>
    </w:p>
    <w:p>
      <w:pPr>
        <w:pStyle w:val="ListParagraph"/>
        <w:numPr>
          <w:ilvl w:val="0"/>
          <w:numId w:val="1"/>
        </w:numPr>
        <w:spacing w:after="80"/>
      </w:pPr>
      <w:r>
        <w:rPr>
          <w:b w:val="false"/>
          <w:bCs w:val="false"/>
          <w:sz w:val="22"/>
          <w:szCs w:val="22"/>
        </w:rPr>
        <w:t xml:space="preserve">Buyer agrees to work exclusively with </w:t>
      </w:r>
      <w:r>
        <w:rPr>
          <w:rFonts w:ascii="Courier New" w:cs="Courier New" w:eastAsia="Courier New" w:hAnsi="Courier New"/>
          <w:b w:val="false"/>
          <w:bCs w:val="false"/>
          <w:color w:val="1155CC"/>
          <w:sz w:val="22"/>
          <w:szCs w:val="22"/>
        </w:rPr>
        <w:t xml:space="preserve">&lt;&lt;AgentName&gt;&gt;</w:t>
      </w:r>
      <w:r>
        <w:rPr>
          <w:b w:val="false"/>
          <w:bCs w:val="false"/>
          <w:sz w:val="22"/>
          <w:szCs w:val="22"/>
        </w:rPr>
        <w:t xml:space="preserve"> during the Agreement Period.</w:t>
      </w:r>
    </w:p>
    <w:p>
      <w:pPr>
        <w:pStyle w:val="ListParagraph"/>
        <w:numPr>
          <w:ilvl w:val="0"/>
          <w:numId w:val="1"/>
        </w:numPr>
        <w:spacing w:after="80"/>
      </w:pPr>
      <w:r>
        <w:rPr>
          <w:b w:val="false"/>
          <w:bCs w:val="false"/>
          <w:sz w:val="22"/>
          <w:szCs w:val="22"/>
        </w:rPr>
        <w:t xml:space="preserve">Buyer shall provide accurate financial information, including pre-approval or proof of funds, upon request.</w:t>
      </w:r>
    </w:p>
    <w:p>
      <w:pPr>
        <w:pStyle w:val="ListParagraph"/>
        <w:numPr>
          <w:ilvl w:val="0"/>
          <w:numId w:val="1"/>
        </w:numPr>
        <w:spacing w:after="80"/>
      </w:pPr>
      <w:r>
        <w:rPr>
          <w:b w:val="false"/>
          <w:bCs w:val="false"/>
          <w:sz w:val="22"/>
          <w:szCs w:val="22"/>
        </w:rPr>
        <w:t xml:space="preserve">Buyer shall make timely decisions and respond promptly to time-sensitive offers or counteroffers.</w:t>
      </w:r>
    </w:p>
    <w:p>
      <w:pPr>
        <w:pStyle w:val="ListParagraph"/>
        <w:numPr>
          <w:ilvl w:val="0"/>
          <w:numId w:val="1"/>
        </w:numPr>
        <w:spacing w:after="80"/>
      </w:pPr>
      <w:r>
        <w:rPr>
          <w:b w:val="false"/>
          <w:bCs w:val="false"/>
          <w:sz w:val="22"/>
          <w:szCs w:val="22"/>
        </w:rPr>
        <w:t xml:space="preserve">Buyer shall notify the Agent immediately upon learning of any property of interest, regardless of source.</w:t>
      </w:r>
    </w:p>
    <w:p>
      <w:pPr>
        <w:pStyle w:val="ListParagraph"/>
        <w:numPr>
          <w:ilvl w:val="0"/>
          <w:numId w:val="1"/>
        </w:numPr>
        <w:spacing w:after="80"/>
      </w:pPr>
      <w:r>
        <w:rPr>
          <w:b w:val="false"/>
          <w:bCs w:val="false"/>
          <w:sz w:val="22"/>
          <w:szCs w:val="22"/>
        </w:rPr>
        <w:t xml:space="preserve">Buyer shall not negotiate directly with sellers or listing agents without prior Agent involvement.</w:t>
      </w:r>
    </w:p>
    <w:p>
      <w:pPr>
        <w:pStyle w:val="Heading2"/>
        <w:pBdr>
          <w:bottom w:val="single" w:color="333333" w:sz="6"/>
        </w:pBdr>
        <w:spacing w:before="320" w:after="120"/>
      </w:pPr>
      <w:r>
        <w:t xml:space="preserve">6.  COMPENSATION</w:t>
      </w:r>
    </w:p>
    <w:p>
      <w:pPr>
        <w:spacing w:after="160"/>
      </w:pPr>
      <w:r>
        <w:rPr>
          <w:b w:val="false"/>
          <w:bCs w:val="false"/>
          <w:sz w:val="22"/>
          <w:szCs w:val="22"/>
        </w:rPr>
        <w:t xml:space="preserve">The Brokerage will be compensated per the terms of the purchase transaction. In most cases, the seller's brokerage offers a buyer's agent commission through the MLS, which is paid at closing and does not increase the purchase price to Buyer. If the seller's compensation offered is less than the agreed-upon rate, Buyer acknowledges a potential responsibility for any difference. Full compensation details will be disclosed in writing before any offer is submitted.</w:t>
      </w:r>
    </w:p>
    <w:p>
      <w:pPr>
        <w:pStyle w:val="Heading2"/>
        <w:pBdr>
          <w:bottom w:val="single" w:color="333333" w:sz="6"/>
        </w:pBdr>
        <w:spacing w:before="320" w:after="120"/>
      </w:pPr>
      <w:r>
        <w:t xml:space="preserve">7.  DISPUTE RESOLUTION</w:t>
      </w:r>
    </w:p>
    <w:p>
      <w:pPr>
        <w:spacing w:after="160"/>
      </w:pPr>
      <w:r>
        <w:rPr>
          <w:b w:val="false"/>
          <w:bCs w:val="false"/>
          <w:sz w:val="22"/>
          <w:szCs w:val="22"/>
        </w:rPr>
        <w:t xml:space="preserve">Any disputes arising under this Agreement shall first be addressed through mediation. If mediation is unsuccessful, arbitration shall be conducted under the rules of the American Arbitration Association. This Agreement shall be governed by the laws of the state in which the Brokerage is licensed.</w:t>
      </w:r>
    </w:p>
    <w:p>
      <w:pPr>
        <w:pStyle w:val="Heading2"/>
        <w:pBdr>
          <w:bottom w:val="single" w:color="333333" w:sz="6"/>
        </w:pBdr>
        <w:spacing w:before="320" w:after="120"/>
      </w:pPr>
      <w:r>
        <w:t xml:space="preserve">8.  BUYER ACKNOWLEDGEMENT &amp; SIGNATURE</w:t>
      </w:r>
    </w:p>
    <w:p>
      <w:pPr>
        <w:spacing w:after="160"/>
      </w:pPr>
      <w:r>
        <w:rPr>
          <w:b w:val="false"/>
          <w:bCs w:val="false"/>
          <w:sz w:val="22"/>
          <w:szCs w:val="22"/>
        </w:rPr>
        <w:t xml:space="preserve">By signing below, </w:t>
      </w:r>
      <w:r>
        <w:rPr>
          <w:rFonts w:ascii="Courier New" w:cs="Courier New" w:eastAsia="Courier New" w:hAnsi="Courier New"/>
          <w:b w:val="false"/>
          <w:bCs w:val="false"/>
          <w:color w:val="1155CC"/>
          <w:sz w:val="22"/>
          <w:szCs w:val="22"/>
        </w:rPr>
        <w:t xml:space="preserve">&lt;&lt;ClientName&gt;&gt;</w:t>
      </w:r>
      <w:r>
        <w:rPr>
          <w:b w:val="false"/>
          <w:bCs w:val="false"/>
          <w:sz w:val="22"/>
          <w:szCs w:val="22"/>
        </w:rPr>
        <w:t xml:space="preserve"> ("Buyer") acknowledges that:</w:t>
      </w:r>
    </w:p>
    <w:p>
      <w:pPr>
        <w:pStyle w:val="ListParagraph"/>
        <w:numPr>
          <w:ilvl w:val="0"/>
          <w:numId w:val="1"/>
        </w:numPr>
        <w:spacing w:after="80"/>
      </w:pPr>
      <w:r>
        <w:rPr>
          <w:b w:val="false"/>
          <w:bCs w:val="false"/>
          <w:sz w:val="22"/>
          <w:szCs w:val="22"/>
        </w:rPr>
        <w:t xml:space="preserve">I have read and fully understand this Exclusive Buyer Representation Agreement.</w:t>
      </w:r>
    </w:p>
    <w:p>
      <w:pPr>
        <w:pStyle w:val="ListParagraph"/>
        <w:numPr>
          <w:ilvl w:val="0"/>
          <w:numId w:val="1"/>
        </w:numPr>
        <w:spacing w:after="80"/>
      </w:pPr>
      <w:r>
        <w:rPr>
          <w:b w:val="false"/>
          <w:bCs w:val="false"/>
          <w:sz w:val="22"/>
          <w:szCs w:val="22"/>
        </w:rPr>
        <w:t xml:space="preserve">I have had the opportunity to seek independent legal advice prior to signing.</w:t>
      </w:r>
    </w:p>
    <w:p>
      <w:pPr>
        <w:pStyle w:val="ListParagraph"/>
        <w:numPr>
          <w:ilvl w:val="0"/>
          <w:numId w:val="1"/>
        </w:numPr>
        <w:spacing w:after="80"/>
      </w:pPr>
      <w:r>
        <w:rPr>
          <w:b w:val="false"/>
          <w:bCs w:val="false"/>
          <w:sz w:val="22"/>
          <w:szCs w:val="22"/>
        </w:rPr>
        <w:t xml:space="preserve">I agree to all terms and conditions stated herein.</w:t>
      </w:r>
    </w:p>
    <w:p>
      <w:pPr>
        <w:pStyle w:val="ListParagraph"/>
        <w:numPr>
          <w:ilvl w:val="0"/>
          <w:numId w:val="1"/>
        </w:numPr>
        <w:spacing w:after="80"/>
      </w:pPr>
      <w:r>
        <w:rPr>
          <w:b w:val="false"/>
          <w:bCs w:val="false"/>
          <w:sz w:val="22"/>
          <w:szCs w:val="22"/>
        </w:rPr>
        <w:t xml:space="preserve">I authorize </w:t>
      </w:r>
      <w:r>
        <w:rPr>
          <w:rFonts w:ascii="Courier New" w:cs="Courier New" w:eastAsia="Courier New" w:hAnsi="Courier New"/>
          <w:b w:val="false"/>
          <w:bCs w:val="false"/>
          <w:color w:val="1155CC"/>
          <w:sz w:val="22"/>
          <w:szCs w:val="22"/>
        </w:rPr>
        <w:t xml:space="preserve">&lt;&lt;AgentName&gt;&gt;</w:t>
      </w:r>
      <w:r>
        <w:rPr>
          <w:b w:val="false"/>
          <w:bCs w:val="false"/>
          <w:sz w:val="22"/>
          <w:szCs w:val="22"/>
        </w:rPr>
        <w:t xml:space="preserve"> of </w:t>
      </w:r>
      <w:r>
        <w:rPr>
          <w:rFonts w:ascii="Courier New" w:cs="Courier New" w:eastAsia="Courier New" w:hAnsi="Courier New"/>
          <w:b w:val="false"/>
          <w:bCs w:val="false"/>
          <w:color w:val="1155CC"/>
          <w:sz w:val="22"/>
          <w:szCs w:val="22"/>
        </w:rPr>
        <w:t xml:space="preserve">&lt;&lt;AgencyName&gt;&gt;</w:t>
      </w:r>
      <w:r>
        <w:rPr>
          <w:b w:val="false"/>
          <w:bCs w:val="false"/>
          <w:sz w:val="22"/>
          <w:szCs w:val="22"/>
        </w:rPr>
        <w:t xml:space="preserve"> to act as my exclusive buyer's agent for the search criteria listed in Section 2.</w:t>
      </w:r>
    </w:p>
    <w:p>
      <w:pPr>
        <w:spacing w:after="120"/>
      </w:pPr>
      <w:r>
        <w:rPr>
          <w:b w:val="false"/>
          <w:bCs w:val="false"/>
          <w:sz w:val="22"/>
          <w:szCs w:val="22"/>
        </w:rPr>
        <w:t xml:space="preserve"/>
      </w:r>
    </w:p>
    <w:p>
      <w:pPr>
        <w:spacing w:before="200" w:after="200"/>
        <w:jc w:val="center"/>
      </w:pPr>
      <w:r>
        <w:rPr>
          <w:b w:val="false"/>
          <w:bCs w:val="false"/>
          <w:sz w:val="22"/>
          <w:szCs w:val="22"/>
        </w:rPr>
        <w:t xml:space="preserve">{{ESignature}}</w:t>
      </w:r>
    </w:p>
    <w:p>
      <w:pPr>
        <w:spacing w:after="240"/>
      </w:pPr>
      <w:r>
        <w:rPr>
          <w:b/>
          <w:bCs/>
          <w:sz w:val="22"/>
          <w:szCs w:val="22"/>
        </w:rPr>
        <w:t xml:space="preserve">Buyer: </w:t>
      </w:r>
      <w:r>
        <w:rPr>
          <w:rFonts w:ascii="Courier New" w:cs="Courier New" w:eastAsia="Courier New" w:hAnsi="Courier New"/>
          <w:b w:val="false"/>
          <w:bCs w:val="false"/>
          <w:color w:val="1155CC"/>
          <w:sz w:val="22"/>
          <w:szCs w:val="22"/>
        </w:rPr>
        <w:t xml:space="preserve">&lt;&lt;ClientName&gt;&gt;</w:t>
      </w:r>
      <w:r>
        <w:rPr>
          <w:b w:val="false"/>
          <w:bCs w:val="false"/>
          <w:sz w:val="22"/>
          <w:szCs w:val="22"/>
        </w:rPr>
        <w:t xml:space="preserve">          </w:t>
      </w:r>
      <w:r>
        <w:rPr>
          <w:sz w:val="22"/>
          <w:szCs w:val="22"/>
          <w:u w:val="single"/>
        </w:rPr>
        <w:t xml:space="preserve">____________________________________</w:t>
      </w:r>
    </w:p>
    <w:p>
      <w:pPr>
        <w:spacing w:after="160"/>
      </w:pPr>
      <w:r>
        <w:rPr>
          <w:b/>
          <w:bCs/>
          <w:sz w:val="22"/>
          <w:szCs w:val="22"/>
        </w:rPr>
        <w:t xml:space="preserve">Date: </w:t>
      </w:r>
      <w:r>
        <w:rPr>
          <w:sz w:val="22"/>
          <w:szCs w:val="22"/>
          <w:u w:val="single"/>
        </w:rPr>
        <w:t xml:space="preserve">_________________________</w:t>
      </w:r>
    </w:p>
    <w:p>
      <w:pPr>
        <w:spacing w:after="200"/>
      </w:pPr>
      <w:r>
        <w:rPr>
          <w:b w:val="false"/>
          <w:bCs w:val="false"/>
          <w:sz w:val="22"/>
          <w:szCs w:val="22"/>
        </w:rPr>
        <w:t xml:space="preserve"/>
      </w:r>
    </w:p>
    <w:p>
      <w:pPr>
        <w:pBdr>
          <w:top w:val="single" w:color="CCCCCC" w:sz="6"/>
        </w:pBdr>
        <w:spacing w:before="160" w:after="160"/>
      </w:pPr>
    </w:p>
    <w:p>
      <w:pPr>
        <w:spacing w:after="160"/>
      </w:pPr>
      <w:r>
        <w:rPr>
          <w:b w:val="false"/>
          <w:bCs w:val="false"/>
          <w:sz w:val="22"/>
          <w:szCs w:val="22"/>
        </w:rPr>
        <w:t xml:space="preserve">Accepted on behalf of </w:t>
      </w:r>
      <w:r>
        <w:rPr>
          <w:rFonts w:ascii="Courier New" w:cs="Courier New" w:eastAsia="Courier New" w:hAnsi="Courier New"/>
          <w:b w:val="false"/>
          <w:bCs w:val="false"/>
          <w:color w:val="1155CC"/>
          <w:sz w:val="22"/>
          <w:szCs w:val="22"/>
        </w:rPr>
        <w:t xml:space="preserve">&lt;&lt;AgencyName&gt;&gt;</w:t>
      </w:r>
    </w:p>
    <w:p>
      <w:pPr>
        <w:spacing w:after="240"/>
      </w:pPr>
      <w:r>
        <w:rPr>
          <w:b/>
          <w:bCs/>
          <w:sz w:val="22"/>
          <w:szCs w:val="22"/>
        </w:rPr>
        <w:t xml:space="preserve">Agent: </w:t>
      </w:r>
      <w:r>
        <w:rPr>
          <w:rFonts w:ascii="Courier New" w:cs="Courier New" w:eastAsia="Courier New" w:hAnsi="Courier New"/>
          <w:b w:val="false"/>
          <w:bCs w:val="false"/>
          <w:color w:val="1155CC"/>
          <w:sz w:val="22"/>
          <w:szCs w:val="22"/>
        </w:rPr>
        <w:t xml:space="preserve">&lt;&lt;AgentName&gt;&gt;</w:t>
      </w:r>
      <w:r>
        <w:rPr>
          <w:b w:val="false"/>
          <w:bCs w:val="false"/>
          <w:sz w:val="22"/>
          <w:szCs w:val="22"/>
        </w:rPr>
        <w:t xml:space="preserve">          </w:t>
      </w:r>
      <w:r>
        <w:rPr>
          <w:sz w:val="22"/>
          <w:szCs w:val="22"/>
          <w:u w:val="single"/>
        </w:rPr>
        <w:t xml:space="preserve">____________________________________</w:t>
      </w:r>
    </w:p>
    <w:p>
      <w:pPr>
        <w:spacing w:after="160"/>
      </w:pPr>
      <w:r>
        <w:rPr>
          <w:b/>
          <w:bCs/>
          <w:sz w:val="22"/>
          <w:szCs w:val="22"/>
        </w:rPr>
        <w:t xml:space="preserve">License No.: </w:t>
      </w:r>
      <w:r>
        <w:rPr>
          <w:rFonts w:ascii="Courier New" w:cs="Courier New" w:eastAsia="Courier New" w:hAnsi="Courier New"/>
          <w:b w:val="false"/>
          <w:bCs w:val="false"/>
          <w:color w:val="1155CC"/>
          <w:sz w:val="22"/>
          <w:szCs w:val="22"/>
        </w:rPr>
        <w:t xml:space="preserve">&lt;&lt;AgentLicense&gt;&gt;</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2026-05-06T12:34:09.298Z</dcterms:created>
  <dcterms:modified xsi:type="dcterms:W3CDTF">2026-05-06T12:34:09.298Z</dcterms:modified>
</cp:coreProperties>
</file>

<file path=docProps/custom.xml><?xml version="1.0" encoding="utf-8"?>
<Properties xmlns="http://schemas.openxmlformats.org/officeDocument/2006/custom-properties" xmlns:vt="http://schemas.openxmlformats.org/officeDocument/2006/docPropsVTypes"/>
</file>