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pPr>
        <w:pStyle w:val="Heading2"/>
      </w:pPr>
      <w:r>
        <w:t xml:space="preserve">Just Sold in Your Neighborhood</w:t>
      </w:r>
    </w:p>
    <w:p/>
    <w:p>
      <w:r>
        <w:t xml:space="preserve">Great news for homeowners in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 — I recently closed a sale in your neighborhood:</w:t>
      </w:r>
    </w:p>
    <w:p/>
    <w:p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</w:rPr>
        <w:t xml:space="preserve">&lt;&lt;JustSoldAddress&gt;&gt;</w:t>
      </w:r>
    </w:p>
    <w:p>
      <w:r>
        <w:rPr>
          <w:b/>
          <w:bCs/>
        </w:rPr>
        <w:t xml:space="preserve">Sale Price: </w:t>
      </w:r>
      <w:r>
        <w:rPr>
          <w:rFonts w:ascii="Courier New" w:cs="Courier New" w:eastAsia="Courier New" w:hAnsi="Courier New"/>
        </w:rPr>
        <w:t xml:space="preserve">&lt;&lt;JustSoldPrice&gt;&gt;</w:t>
      </w:r>
    </w:p>
    <w:p/>
    <w:p>
      <w:r>
        <w:t xml:space="preserve">This is a strong data point for nearby home values. If you'd like to know what your home might be worth based on this sale, call me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2026-06-15T14:24:55.626Z</dcterms:created>
  <dcterms:modified xsi:type="dcterms:W3CDTF">2026-06-15T14:24:55.626Z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