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4682"/>
          <w:sz w:val="28"/>
        </w:rPr>
        <w:t>&lt;&lt;companies.CompanyName&gt;&gt;</w:t>
      </w:r>
    </w:p>
    <w:p>
      <w:pPr>
        <w:jc w:val="center"/>
      </w:pPr>
      <w:r>
        <w:rPr>
          <w:color w:val="787878"/>
          <w:sz w:val="18"/>
        </w:rPr>
        <w:t>&lt;&lt;companies.Address&gt;&gt;  |  &lt;&lt;companies.City&gt;&gt;, &lt;&lt;companies.State&gt;&gt;  &lt;&lt;companies.Zip&gt;&gt;  |  &lt;&lt;companies.Phone&gt;&gt;  |  &lt;&lt;companies.Email&gt;&gt;</w:t>
      </w:r>
    </w:p>
    <w:p>
      <w:pPr>
        <w:jc w:val="center"/>
      </w:pPr>
      <w:r>
        <w:rPr>
          <w:color w:val="787878"/>
          <w:sz w:val="18"/>
        </w:rPr>
        <w:t>License: &lt;&lt;companies.LicenseNumber&gt;&gt; (&lt;&lt;companies.LicenseState&gt;&gt;)  |  Bonding: &lt;&lt;companies.BondingCompany&gt;&gt;  |  Bond Limit: $&lt;&lt;companies.BondLimit&gt;&gt;</w:t>
      </w:r>
    </w:p>
    <w:p/>
    <w:p>
      <w:pPr>
        <w:pStyle w:val="Title"/>
        <w:jc w:val="center"/>
      </w:pPr>
      <w:r>
        <w:t>CONDITIONAL WAIVER AND RELEASE</w:t>
        <w:br/>
        <w:t>ON PROGRESS PAYMENT</w:t>
      </w:r>
    </w:p>
    <w:p>
      <w:pPr>
        <w:jc w:val="center"/>
      </w:pPr>
      <w:r>
        <w:rPr>
          <w:i/>
          <w:color w:val="B40000"/>
        </w:rPr>
        <w:t>(Conditional — Effective Only Upon Payment Receipt)</w:t>
      </w:r>
    </w:p>
    <w:p/>
    <w:tbl>
      <w:tblPr>
        <w:tblStyle w:val="LightList-Accent1"/>
        <w:tblW w:type="auto" w:w="0"/>
        <w:tblLook w:firstColumn="1" w:firstRow="1" w:lastColumn="0" w:lastRow="0" w:noHBand="0" w:noVBand="1" w:val="04A0"/>
      </w:tblPr>
      <w:tblGrid>
        <w:gridCol w:w="4680"/>
        <w:gridCol w:w="4680"/>
      </w:tblGrid>
      <w:tr>
        <w:tc>
          <w:tcPr>
            <w:tcW w:type="dxa" w:w="4680"/>
          </w:tcPr>
          <w:p>
            <w:r>
              <w:t>Claimant:</w:t>
            </w:r>
          </w:p>
        </w:tc>
        <w:tc>
          <w:tcPr>
            <w:tcW w:type="dxa" w:w="4680"/>
          </w:tcPr>
          <w:p>
            <w:r>
              <w:t>&lt;&lt;companies.CompanyName&gt;&gt;</w:t>
            </w:r>
          </w:p>
        </w:tc>
      </w:tr>
      <w:tr>
        <w:tc>
          <w:tcPr>
            <w:tcW w:type="dxa" w:w="4680"/>
          </w:tcPr>
          <w:p>
            <w:r>
              <w:t>Owner:</w:t>
            </w:r>
          </w:p>
        </w:tc>
        <w:tc>
          <w:tcPr>
            <w:tcW w:type="dxa" w:w="4680"/>
          </w:tcPr>
          <w:p>
            <w:r>
              <w:t>&lt;&lt;owner.CompanyName&gt;&gt;</w:t>
            </w:r>
          </w:p>
        </w:tc>
      </w:tr>
      <w:tr>
        <w:tc>
          <w:tcPr>
            <w:tcW w:type="dxa" w:w="4680"/>
          </w:tcPr>
          <w:p>
            <w:r>
              <w:t>Project:</w:t>
            </w:r>
          </w:p>
        </w:tc>
        <w:tc>
          <w:tcPr>
            <w:tcW w:type="dxa" w:w="4680"/>
          </w:tcPr>
          <w:p>
            <w:r>
              <w:t>&lt;&lt;projects.ProjectName&gt;&gt;</w:t>
            </w:r>
          </w:p>
        </w:tc>
      </w:tr>
      <w:tr>
        <w:tc>
          <w:tcPr>
            <w:tcW w:type="dxa" w:w="4680"/>
          </w:tcPr>
          <w:p>
            <w:r>
              <w:t>Job Location:</w:t>
            </w:r>
          </w:p>
        </w:tc>
        <w:tc>
          <w:tcPr>
            <w:tcW w:type="dxa" w:w="4680"/>
          </w:tcPr>
          <w:p>
            <w:r>
              <w:t>&lt;&lt;projects.ProjectAddress&gt;&gt;, &lt;&lt;projects.ProjectCity&gt;&gt;, &lt;&lt;projects.ProjectState&gt;&gt;</w:t>
            </w:r>
          </w:p>
        </w:tc>
      </w:tr>
      <w:tr>
        <w:tc>
          <w:tcPr>
            <w:tcW w:type="dxa" w:w="4680"/>
          </w:tcPr>
          <w:p>
            <w:r>
              <w:t>Through Date:</w:t>
            </w:r>
          </w:p>
        </w:tc>
        <w:tc>
          <w:tcPr>
            <w:tcW w:type="dxa" w:w="4680"/>
          </w:tcPr>
          <w:p>
            <w:r>
              <w:t>&lt;&lt;lien_waivers.ThroughDate&gt;&gt;</w:t>
            </w:r>
          </w:p>
        </w:tc>
      </w:tr>
      <w:tr>
        <w:tc>
          <w:tcPr>
            <w:tcW w:type="dxa" w:w="4680"/>
          </w:tcPr>
          <w:p>
            <w:r>
              <w:t>Payment Amount:</w:t>
            </w:r>
          </w:p>
        </w:tc>
        <w:tc>
          <w:tcPr>
            <w:tcW w:type="dxa" w:w="4680"/>
          </w:tcPr>
          <w:p>
            <w:r>
              <w:t>$&lt;&lt;lien_waivers.Amount&gt;&gt;</w:t>
            </w:r>
          </w:p>
        </w:tc>
      </w:tr>
    </w:tbl>
    <w:p/>
    <w:p>
      <w:pPr>
        <w:pStyle w:val="Heading1"/>
      </w:pPr>
      <w:r>
        <w:rPr>
          <w:color w:val="004682"/>
        </w:rPr>
        <w:t>Conditional Waiver</w:t>
      </w:r>
    </w:p>
    <w:p>
      <w:r>
        <w:t>Upon receipt by the undersigned of a check from &lt;&lt;owner.CompanyName&gt;&gt; in the sum of $&lt;&lt;lien_waivers.Amount&gt;&gt; payable to &lt;&lt;companies.CompanyName&gt;&gt; and when the check has been properly endorsed and has been paid by the bank upon which it is drawn, this document shall become effective to release any mechanic's lien, stop payment notice, and payment bond right the undersigned has on the above-referenced Project to the following extent:</w:t>
      </w:r>
    </w:p>
    <w:p/>
    <w:p>
      <w:r>
        <w:t>This release covers the progress payment for labor, services, equipment, or materials furnished through &lt;&lt;lien_waivers.ThroughDate&gt;&gt; only, and does not cover any retention or items furnished after that date.</w:t>
      </w:r>
    </w:p>
    <w:p/>
    <w:p>
      <w:r>
        <w:t>{{IF projects.ProjectState = 'CA'}}This document complies with California Civil Code §8132.{{ENDIF}}</w:t>
      </w:r>
    </w:p>
    <w:p>
      <w:r>
        <w:t>{{IF projects.ProjectState = 'FL'}}This document is provided pursuant to Florida Statutes §713.20.{{ENDIF}}</w:t>
      </w:r>
    </w:p>
    <w:p>
      <w:r>
        <w:t>{{IF projects.ProjectState = 'TX'}}This document is provided pursuant to Texas Property Code §53.281.{{ENDIF}}</w:t>
      </w:r>
    </w:p>
    <w:p/>
    <w:p>
      <w:r>
        <w:t>IMPORTANT: This waiver is CONDITIONAL. Payment rights are NOT waived until the check clears.</w:t>
      </w:r>
    </w:p>
    <w:p/>
    <w:p/>
    <w:p>
      <w:r>
        <w:t>&lt;&lt;companies.CompanyName&gt;&gt; — Authorized Representative</w:t>
      </w:r>
    </w:p>
    <w:p>
      <w:r>
        <w:t>Signature: _________________________________________________   Date: ___________________</w:t>
      </w:r>
    </w:p>
    <w:p>
      <w:r>
        <w:t>Print Name: ________________________________________________   Title: ___________________</w:t>
      </w:r>
    </w:p>
    <w:sectPr w:rsidR="00FC693F" w:rsidRPr="0006063C" w:rsidSect="00034616">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